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5F" w:rsidRDefault="00432F5F" w:rsidP="004D1AD9">
      <w:pPr>
        <w:pStyle w:val="Title"/>
        <w:rPr>
          <w:i w:val="0"/>
          <w:color w:val="365F91" w:themeColor="accent1" w:themeShade="BF"/>
          <w:sz w:val="32"/>
          <w:szCs w:val="32"/>
        </w:rPr>
      </w:pPr>
      <w:r>
        <w:rPr>
          <w:i w:val="0"/>
          <w:color w:val="365F91" w:themeColor="accent1" w:themeShade="BF"/>
          <w:sz w:val="32"/>
          <w:szCs w:val="32"/>
        </w:rPr>
        <w:t>A Divided Country</w:t>
      </w:r>
      <w:r w:rsidR="005001B7">
        <w:rPr>
          <w:i w:val="0"/>
          <w:color w:val="365F91" w:themeColor="accent1" w:themeShade="BF"/>
          <w:sz w:val="32"/>
          <w:szCs w:val="32"/>
        </w:rPr>
        <w:t xml:space="preserve">   </w:t>
      </w:r>
      <w:proofErr w:type="gramStart"/>
      <w:r w:rsidR="005001B7">
        <w:rPr>
          <w:rFonts w:ascii="Palatino" w:hAnsi="Palatino" w:cs="Palatino"/>
          <w:i w:val="0"/>
          <w:color w:val="365F91" w:themeColor="accent1" w:themeShade="BF"/>
          <w:sz w:val="32"/>
          <w:szCs w:val="32"/>
        </w:rPr>
        <w:t>‖</w:t>
      </w:r>
      <w:r w:rsidR="005001B7">
        <w:rPr>
          <w:i w:val="0"/>
          <w:color w:val="365F91" w:themeColor="accent1" w:themeShade="BF"/>
          <w:sz w:val="32"/>
          <w:szCs w:val="32"/>
        </w:rPr>
        <w:t xml:space="preserve">   </w:t>
      </w:r>
      <w:r w:rsidR="00C264F8">
        <w:rPr>
          <w:i w:val="0"/>
          <w:color w:val="365F91" w:themeColor="accent1" w:themeShade="BF"/>
          <w:sz w:val="32"/>
          <w:szCs w:val="32"/>
        </w:rPr>
        <w:t>Covering</w:t>
      </w:r>
      <w:proofErr w:type="gramEnd"/>
      <w:r w:rsidR="00C264F8">
        <w:rPr>
          <w:i w:val="0"/>
          <w:color w:val="365F91" w:themeColor="accent1" w:themeShade="BF"/>
          <w:sz w:val="32"/>
          <w:szCs w:val="32"/>
        </w:rPr>
        <w:t xml:space="preserve"> the War </w:t>
      </w:r>
    </w:p>
    <w:p w:rsidR="004D1AD9" w:rsidRPr="009E5148" w:rsidRDefault="004D1AD9" w:rsidP="004D1AD9">
      <w:pPr>
        <w:pStyle w:val="Heading2"/>
        <w:rPr>
          <w:rStyle w:val="SubtleEmphasis"/>
          <w:i w:val="0"/>
          <w:iCs w:val="0"/>
          <w:sz w:val="60"/>
          <w:szCs w:val="60"/>
        </w:rPr>
      </w:pPr>
      <w:r w:rsidRPr="009E5148">
        <w:rPr>
          <w:rStyle w:val="SubtleEmphasis"/>
          <w:color w:val="365F91" w:themeColor="accent1" w:themeShade="BF"/>
        </w:rPr>
        <w:t>Goals &amp; Objectives</w:t>
      </w:r>
    </w:p>
    <w:p w:rsidR="0079076C" w:rsidRPr="00367899" w:rsidRDefault="0079076C" w:rsidP="00367899">
      <w:pPr>
        <w:ind w:left="810" w:hanging="810"/>
        <w:rPr>
          <w:rFonts w:ascii="Cambria" w:hAnsi="Cambria"/>
          <w:b/>
        </w:rPr>
      </w:pPr>
      <w:r w:rsidRPr="00367899">
        <w:rPr>
          <w:rFonts w:ascii="Cambria" w:hAnsi="Cambria"/>
          <w:b/>
        </w:rPr>
        <w:t xml:space="preserve">Goals: </w:t>
      </w:r>
      <w:r w:rsidRPr="00367899">
        <w:rPr>
          <w:rFonts w:ascii="Cambria" w:hAnsi="Cambria"/>
        </w:rPr>
        <w:t>Students will understand</w:t>
      </w:r>
      <w:r w:rsidR="008B6D34" w:rsidRPr="00367899">
        <w:rPr>
          <w:rFonts w:ascii="Cambria" w:hAnsi="Cambria"/>
        </w:rPr>
        <w:t xml:space="preserve"> that wars not only bring glory</w:t>
      </w:r>
      <w:r w:rsidRPr="00367899">
        <w:rPr>
          <w:rFonts w:ascii="Cambria" w:hAnsi="Cambria"/>
        </w:rPr>
        <w:t xml:space="preserve"> </w:t>
      </w:r>
      <w:proofErr w:type="gramStart"/>
      <w:r w:rsidRPr="00367899">
        <w:rPr>
          <w:rFonts w:ascii="Cambria" w:hAnsi="Cambria"/>
        </w:rPr>
        <w:t>but</w:t>
      </w:r>
      <w:proofErr w:type="gramEnd"/>
      <w:r w:rsidRPr="00367899">
        <w:rPr>
          <w:rFonts w:ascii="Cambria" w:hAnsi="Cambria"/>
        </w:rPr>
        <w:t xml:space="preserve"> bring physical, emotional, psychological, and technological adversities. </w:t>
      </w:r>
      <w:r w:rsidR="008B6D34" w:rsidRPr="00367899">
        <w:rPr>
          <w:rFonts w:ascii="Cambria" w:hAnsi="Cambria"/>
        </w:rPr>
        <w:t>With wars, leaders must strategize in order to out-do their opponent.</w:t>
      </w:r>
      <w:r w:rsidR="008B6D34" w:rsidRPr="00367899">
        <w:rPr>
          <w:rFonts w:ascii="Cambria" w:hAnsi="Cambria"/>
          <w:b/>
        </w:rPr>
        <w:t xml:space="preserve"> </w:t>
      </w:r>
    </w:p>
    <w:p w:rsidR="00367899" w:rsidRPr="00367899" w:rsidRDefault="0079076C" w:rsidP="004D1AD9">
      <w:pPr>
        <w:rPr>
          <w:rFonts w:ascii="Cambria" w:hAnsi="Cambria"/>
          <w:b/>
        </w:rPr>
      </w:pPr>
      <w:r w:rsidRPr="00367899">
        <w:rPr>
          <w:rFonts w:ascii="Cambria" w:hAnsi="Cambria"/>
          <w:b/>
        </w:rPr>
        <w:t xml:space="preserve">Objectives: </w:t>
      </w:r>
    </w:p>
    <w:p w:rsidR="00367899" w:rsidRPr="00367899" w:rsidRDefault="00367899" w:rsidP="00367899">
      <w:pPr>
        <w:ind w:left="1080" w:hanging="1080"/>
        <w:rPr>
          <w:rFonts w:ascii="Cambria" w:hAnsi="Cambria"/>
          <w:b/>
        </w:rPr>
      </w:pPr>
      <w:r w:rsidRPr="00367899">
        <w:rPr>
          <w:rFonts w:ascii="Cambria" w:hAnsi="Cambria"/>
          <w:b/>
          <w:i/>
        </w:rPr>
        <w:t>Content:</w:t>
      </w:r>
      <w:r w:rsidRPr="00367899">
        <w:rPr>
          <w:rFonts w:ascii="Cambria" w:hAnsi="Cambria"/>
          <w:b/>
        </w:rPr>
        <w:t xml:space="preserve"> </w:t>
      </w:r>
      <w:r w:rsidR="0079076C" w:rsidRPr="00367899">
        <w:rPr>
          <w:rFonts w:ascii="Cambria" w:hAnsi="Cambria"/>
        </w:rPr>
        <w:t>Through a simulation</w:t>
      </w:r>
      <w:r w:rsidR="00FD50CC" w:rsidRPr="00367899">
        <w:rPr>
          <w:rFonts w:ascii="Cambria" w:hAnsi="Cambria"/>
        </w:rPr>
        <w:t xml:space="preserve"> of important battles</w:t>
      </w:r>
      <w:r w:rsidR="0079076C" w:rsidRPr="00367899">
        <w:rPr>
          <w:rFonts w:ascii="Cambria" w:hAnsi="Cambria"/>
        </w:rPr>
        <w:t xml:space="preserve">, </w:t>
      </w:r>
      <w:r w:rsidR="0029621E" w:rsidRPr="00367899">
        <w:rPr>
          <w:rFonts w:ascii="Cambria" w:hAnsi="Cambria"/>
        </w:rPr>
        <w:t xml:space="preserve">the majority of the </w:t>
      </w:r>
      <w:r w:rsidRPr="00367899">
        <w:rPr>
          <w:rFonts w:ascii="Cambria" w:hAnsi="Cambria"/>
        </w:rPr>
        <w:t xml:space="preserve">students will portray </w:t>
      </w:r>
      <w:r w:rsidR="00FD50CC" w:rsidRPr="00367899">
        <w:rPr>
          <w:rFonts w:ascii="Cambria" w:hAnsi="Cambria"/>
        </w:rPr>
        <w:t xml:space="preserve">reporters and cover important battles that took place during the Civil War. </w:t>
      </w:r>
      <w:r w:rsidRPr="00367899">
        <w:rPr>
          <w:rFonts w:ascii="Cambria" w:hAnsi="Cambria"/>
        </w:rPr>
        <w:t>The</w:t>
      </w:r>
      <w:r w:rsidR="00C264F8">
        <w:rPr>
          <w:rFonts w:ascii="Cambria" w:hAnsi="Cambria"/>
        </w:rPr>
        <w:t>y will do this by outlining eight</w:t>
      </w:r>
      <w:r w:rsidRPr="00367899">
        <w:rPr>
          <w:rFonts w:ascii="Cambria" w:hAnsi="Cambria"/>
        </w:rPr>
        <w:t xml:space="preserve"> battle</w:t>
      </w:r>
      <w:r w:rsidR="00C264F8">
        <w:rPr>
          <w:rFonts w:ascii="Cambria" w:hAnsi="Cambria"/>
        </w:rPr>
        <w:t>s</w:t>
      </w:r>
      <w:r w:rsidRPr="00367899">
        <w:rPr>
          <w:rFonts w:ascii="Cambria" w:hAnsi="Cambria"/>
        </w:rPr>
        <w:t xml:space="preserve"> and </w:t>
      </w:r>
      <w:r w:rsidR="00E86C8E">
        <w:rPr>
          <w:rFonts w:ascii="Cambria" w:hAnsi="Cambria"/>
        </w:rPr>
        <w:t xml:space="preserve">writing a rough draft, in the form of an article. </w:t>
      </w:r>
    </w:p>
    <w:p w:rsidR="0029621E" w:rsidRPr="00367899" w:rsidRDefault="00367899" w:rsidP="00367899">
      <w:pPr>
        <w:ind w:left="1260" w:hanging="1260"/>
        <w:rPr>
          <w:rFonts w:ascii="Cambria" w:hAnsi="Cambria"/>
          <w:b/>
        </w:rPr>
      </w:pPr>
      <w:r w:rsidRPr="00367899">
        <w:rPr>
          <w:rFonts w:ascii="Cambria" w:hAnsi="Cambria"/>
          <w:b/>
          <w:i/>
        </w:rPr>
        <w:t>Language</w:t>
      </w:r>
      <w:r w:rsidRPr="00367899">
        <w:rPr>
          <w:rFonts w:ascii="Cambria" w:hAnsi="Cambria"/>
          <w:b/>
        </w:rPr>
        <w:t xml:space="preserve">: </w:t>
      </w:r>
      <w:r w:rsidRPr="00367899">
        <w:rPr>
          <w:rFonts w:ascii="Cambria" w:hAnsi="Cambria"/>
        </w:rPr>
        <w:t>By listening to the testimonies of individuals who were present at various Civil War battles, students will write key details in order to develop articles for a newspaper.</w:t>
      </w:r>
      <w:r w:rsidRPr="00367899">
        <w:rPr>
          <w:rFonts w:ascii="Cambria" w:hAnsi="Cambria"/>
          <w:b/>
        </w:rPr>
        <w:t xml:space="preserve"> </w:t>
      </w:r>
    </w:p>
    <w:p w:rsidR="004D1AD9" w:rsidRPr="00970CCD" w:rsidRDefault="00491EC7" w:rsidP="004D1AD9">
      <w:pPr>
        <w:pStyle w:val="Heading2"/>
        <w:rPr>
          <w:rStyle w:val="Emphasis"/>
          <w:rFonts w:asciiTheme="minorHAnsi" w:eastAsiaTheme="minorHAnsi" w:hAnsiTheme="minorHAnsi" w:cstheme="minorBidi"/>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432F5F" w:rsidRDefault="00432F5F" w:rsidP="00432F5F">
      <w:pPr>
        <w:ind w:left="810" w:hanging="810"/>
        <w:rPr>
          <w:rFonts w:ascii="Cambria" w:hAnsi="Cambria"/>
        </w:rPr>
      </w:pPr>
      <w:r w:rsidRPr="00432F5F">
        <w:rPr>
          <w:rFonts w:ascii="Cambria" w:hAnsi="Cambria"/>
          <w:b/>
        </w:rPr>
        <w:t>8.10.5:</w:t>
      </w:r>
      <w:r>
        <w:rPr>
          <w:rFonts w:ascii="Cambria" w:hAnsi="Cambria"/>
        </w:rPr>
        <w:t xml:space="preserve"> Study the views and lives of leaders (e.g., Ulysses S. Grant, Jefferson Davis, </w:t>
      </w:r>
      <w:proofErr w:type="spellStart"/>
      <w:r>
        <w:rPr>
          <w:rFonts w:ascii="Cambria" w:hAnsi="Cambria"/>
        </w:rPr>
        <w:t>Roert</w:t>
      </w:r>
      <w:proofErr w:type="spellEnd"/>
      <w:r>
        <w:rPr>
          <w:rFonts w:ascii="Cambria" w:hAnsi="Cambria"/>
        </w:rPr>
        <w:t xml:space="preserve"> E. Lee) and soldiers on both sides of the war, including those of black soldiers and regiments. </w:t>
      </w:r>
    </w:p>
    <w:p w:rsidR="00432F5F" w:rsidRDefault="00432F5F" w:rsidP="00432F5F">
      <w:pPr>
        <w:ind w:left="810" w:hanging="810"/>
        <w:rPr>
          <w:rFonts w:ascii="Cambria" w:hAnsi="Cambria"/>
        </w:rPr>
      </w:pPr>
      <w:r w:rsidRPr="00432F5F">
        <w:rPr>
          <w:rFonts w:ascii="Cambria" w:hAnsi="Cambria"/>
          <w:b/>
        </w:rPr>
        <w:t>8.10.6:</w:t>
      </w:r>
      <w:r>
        <w:rPr>
          <w:rFonts w:ascii="Cambria" w:hAnsi="Cambria"/>
        </w:rPr>
        <w:t xml:space="preserve"> Describe critical developments and events in the war, including the major battles, geographical advantages and obstacles, technological advances, and General Lee’s surrender at Appomattox.</w:t>
      </w:r>
    </w:p>
    <w:p w:rsidR="00A21B29" w:rsidRDefault="00432F5F" w:rsidP="00432F5F">
      <w:pPr>
        <w:ind w:left="810" w:hanging="810"/>
        <w:rPr>
          <w:rFonts w:ascii="Cambria" w:hAnsi="Cambria"/>
        </w:rPr>
      </w:pPr>
      <w:r w:rsidRPr="00432F5F">
        <w:rPr>
          <w:rFonts w:ascii="Cambria" w:hAnsi="Cambria"/>
          <w:b/>
        </w:rPr>
        <w:t>8.10.7:</w:t>
      </w:r>
      <w:r>
        <w:rPr>
          <w:rFonts w:ascii="Cambria" w:hAnsi="Cambria"/>
        </w:rPr>
        <w:t xml:space="preserve"> Explain how the war affected combatants, civilians, the physical environment, and future warfare.</w:t>
      </w:r>
    </w:p>
    <w:p w:rsidR="00970CCD" w:rsidRPr="00970CCD" w:rsidRDefault="00970CCD" w:rsidP="00970CCD">
      <w:pPr>
        <w:pStyle w:val="Heading2"/>
        <w:rPr>
          <w:rStyle w:val="Emphasis"/>
          <w:rFonts w:asciiTheme="minorHAnsi" w:eastAsiaTheme="minorHAnsi" w:hAnsiTheme="minorHAnsi" w:cstheme="minorBidi"/>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F051E5" w:rsidRPr="00F051E5" w:rsidRDefault="00F051E5" w:rsidP="00F051E5">
      <w:pPr>
        <w:tabs>
          <w:tab w:val="left" w:pos="3240"/>
          <w:tab w:val="left" w:pos="3330"/>
        </w:tabs>
        <w:ind w:left="3330" w:hanging="3330"/>
        <w:rPr>
          <w:rFonts w:ascii="Cambria" w:hAnsi="Cambria"/>
          <w:b/>
        </w:rPr>
      </w:pPr>
      <w:r w:rsidRPr="00F051E5">
        <w:rPr>
          <w:rFonts w:ascii="Cambria" w:hAnsi="Cambria"/>
          <w:b/>
        </w:rPr>
        <w:t xml:space="preserve">CCSS.ELA-Literacy.RH.6-8.2: </w:t>
      </w:r>
      <w:r w:rsidRPr="00F051E5">
        <w:rPr>
          <w:rFonts w:ascii="Cambria" w:hAnsi="Cambria"/>
        </w:rPr>
        <w:t>Determine the central ideas or information of a primary or secondary source; provide an accurate summary of the source distinct from prior knowledge or opinions.</w:t>
      </w:r>
      <w:r w:rsidRPr="00F051E5">
        <w:rPr>
          <w:rFonts w:ascii="Cambria" w:hAnsi="Cambria"/>
          <w:b/>
        </w:rPr>
        <w:t xml:space="preserve"> </w:t>
      </w:r>
    </w:p>
    <w:p w:rsidR="00F051E5" w:rsidRPr="00F051E5" w:rsidRDefault="00F051E5" w:rsidP="00F051E5">
      <w:pPr>
        <w:tabs>
          <w:tab w:val="left" w:pos="3240"/>
          <w:tab w:val="left" w:pos="3330"/>
        </w:tabs>
        <w:ind w:left="3330" w:hanging="3330"/>
        <w:rPr>
          <w:rFonts w:ascii="Cambria" w:hAnsi="Cambria"/>
          <w:b/>
        </w:rPr>
      </w:pPr>
      <w:r w:rsidRPr="00F051E5">
        <w:rPr>
          <w:rFonts w:ascii="Cambria" w:hAnsi="Cambria"/>
          <w:b/>
        </w:rPr>
        <w:t xml:space="preserve">CCSS.ELA-Literacy.RH.6-8.5: </w:t>
      </w:r>
      <w:r w:rsidRPr="00F051E5">
        <w:rPr>
          <w:rFonts w:ascii="Cambria" w:hAnsi="Cambria"/>
        </w:rPr>
        <w:t>Describe how a text presents information (e.g., sequentially, comparatively, causally).</w:t>
      </w:r>
      <w:r w:rsidRPr="00F051E5">
        <w:rPr>
          <w:rFonts w:ascii="Cambria" w:hAnsi="Cambria"/>
          <w:b/>
        </w:rPr>
        <w:t xml:space="preserve"> </w:t>
      </w:r>
    </w:p>
    <w:p w:rsidR="00F051E5" w:rsidRPr="00F051E5" w:rsidRDefault="00F051E5" w:rsidP="00F051E5">
      <w:pPr>
        <w:tabs>
          <w:tab w:val="left" w:pos="3240"/>
          <w:tab w:val="left" w:pos="3330"/>
        </w:tabs>
        <w:ind w:left="3330" w:hanging="3330"/>
        <w:rPr>
          <w:rFonts w:ascii="Cambria" w:hAnsi="Cambria"/>
          <w:b/>
        </w:rPr>
      </w:pPr>
      <w:r w:rsidRPr="00F051E5">
        <w:rPr>
          <w:rFonts w:ascii="Cambria" w:hAnsi="Cambria"/>
          <w:b/>
        </w:rPr>
        <w:t xml:space="preserve">CCSS.ELA-Literacy.RH.6-8.8: </w:t>
      </w:r>
      <w:r w:rsidRPr="00F051E5">
        <w:rPr>
          <w:rFonts w:ascii="Cambria" w:hAnsi="Cambria"/>
        </w:rPr>
        <w:t>Distinguish among fact, opinion, and reasoned judgment in a text.</w:t>
      </w:r>
      <w:r w:rsidRPr="00F051E5">
        <w:rPr>
          <w:rFonts w:ascii="Cambria" w:hAnsi="Cambria"/>
          <w:b/>
        </w:rPr>
        <w:t xml:space="preserve"> </w:t>
      </w:r>
    </w:p>
    <w:p w:rsidR="00F051E5" w:rsidRPr="00F051E5" w:rsidRDefault="00F051E5" w:rsidP="00F051E5">
      <w:pPr>
        <w:tabs>
          <w:tab w:val="left" w:pos="3240"/>
          <w:tab w:val="left" w:pos="3330"/>
        </w:tabs>
        <w:ind w:left="3330" w:hanging="3330"/>
        <w:rPr>
          <w:rFonts w:ascii="Cambria" w:hAnsi="Cambria"/>
          <w:b/>
        </w:rPr>
      </w:pPr>
      <w:r w:rsidRPr="00F051E5">
        <w:rPr>
          <w:rFonts w:ascii="Cambria" w:hAnsi="Cambria"/>
          <w:b/>
        </w:rPr>
        <w:t xml:space="preserve">CCSS.ELA-Literacy.WHST.6-8.2: </w:t>
      </w:r>
      <w:r w:rsidRPr="00F051E5">
        <w:rPr>
          <w:rFonts w:ascii="Cambria" w:hAnsi="Cambria"/>
        </w:rPr>
        <w:t>Write informative/explanatory texts, including the narration of historical events, scientific procedures/experiments, or technical processes.</w:t>
      </w:r>
      <w:r w:rsidRPr="00F051E5">
        <w:rPr>
          <w:rFonts w:ascii="Cambria" w:hAnsi="Cambria"/>
          <w:b/>
        </w:rPr>
        <w:t xml:space="preserve"> </w:t>
      </w:r>
    </w:p>
    <w:p w:rsidR="00B40A9E" w:rsidRPr="00F051E5" w:rsidRDefault="00F051E5" w:rsidP="00F051E5">
      <w:pPr>
        <w:tabs>
          <w:tab w:val="left" w:pos="3240"/>
          <w:tab w:val="left" w:pos="3330"/>
        </w:tabs>
        <w:ind w:left="3330" w:hanging="3330"/>
        <w:rPr>
          <w:rFonts w:ascii="Cambria" w:hAnsi="Cambria"/>
          <w:b/>
        </w:rPr>
      </w:pPr>
      <w:r w:rsidRPr="00F051E5">
        <w:rPr>
          <w:rFonts w:ascii="Cambria" w:hAnsi="Cambria"/>
          <w:b/>
        </w:rPr>
        <w:t xml:space="preserve">CCSS.ELA-Literacy.WHST.6-8.4: </w:t>
      </w:r>
      <w:r w:rsidRPr="00F051E5">
        <w:rPr>
          <w:rFonts w:ascii="Cambria" w:hAnsi="Cambria"/>
        </w:rPr>
        <w:t>Produce clear and coherent writing in which the development, organization, and style are appropriate to task, purpose, and audience.</w:t>
      </w:r>
      <w:r w:rsidRPr="00F051E5">
        <w:rPr>
          <w:rFonts w:ascii="Cambria" w:hAnsi="Cambria"/>
          <w:b/>
        </w:rPr>
        <w:t xml:space="preserve"> </w:t>
      </w:r>
    </w:p>
    <w:p w:rsidR="00B40A9E" w:rsidRPr="00970CCD" w:rsidRDefault="00B40A9E" w:rsidP="00B40A9E">
      <w:pPr>
        <w:pStyle w:val="Heading2"/>
        <w:rPr>
          <w:rStyle w:val="Emphasis"/>
          <w:rFonts w:asciiTheme="minorHAnsi" w:eastAsiaTheme="minorHAnsi" w:hAnsiTheme="minorHAnsi" w:cstheme="minorBidi"/>
        </w:rPr>
      </w:pPr>
      <w:r>
        <w:rPr>
          <w:rStyle w:val="SubtleEmphasis"/>
          <w:color w:val="365F91" w:themeColor="accent1" w:themeShade="BF"/>
        </w:rPr>
        <w:t>Driving Historical Question</w:t>
      </w:r>
      <w:bookmarkStart w:id="0" w:name="_GoBack"/>
      <w:bookmarkEnd w:id="0"/>
    </w:p>
    <w:p w:rsidR="00B40A9E" w:rsidRPr="00C264F8" w:rsidRDefault="00C264F8" w:rsidP="00C264F8">
      <w:pPr>
        <w:ind w:left="450" w:hanging="450"/>
        <w:rPr>
          <w:rFonts w:ascii="Cambria" w:hAnsi="Cambria"/>
        </w:rPr>
      </w:pPr>
      <w:r w:rsidRPr="00C264F8">
        <w:rPr>
          <w:rFonts w:ascii="Cambria" w:hAnsi="Cambria"/>
        </w:rPr>
        <w:t>Although the Union had more resources available, why did the Union struggle to win battles throughout the war?</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CA593C">
        <w:rPr>
          <w:b/>
          <w:color w:val="76923C" w:themeColor="accent3" w:themeShade="BF"/>
        </w:rPr>
        <w:t xml:space="preserve"> 10</w:t>
      </w:r>
      <w:r w:rsidR="00223741">
        <w:rPr>
          <w:b/>
          <w:color w:val="76923C" w:themeColor="accent3" w:themeShade="BF"/>
        </w:rPr>
        <w:t xml:space="preserve"> </w:t>
      </w:r>
      <w:r w:rsidR="00495339">
        <w:rPr>
          <w:b/>
          <w:color w:val="76923C" w:themeColor="accent3" w:themeShade="BF"/>
        </w:rPr>
        <w:t>min.</w:t>
      </w:r>
    </w:p>
    <w:p w:rsidR="00495339" w:rsidRDefault="00495339" w:rsidP="004D1AD9">
      <w:pPr>
        <w:rPr>
          <w:rFonts w:ascii="Cambria" w:hAnsi="Cambria"/>
        </w:rPr>
      </w:pPr>
      <w:r>
        <w:rPr>
          <w:rFonts w:ascii="Cambria" w:hAnsi="Cambria"/>
        </w:rPr>
        <w:t xml:space="preserve">     </w:t>
      </w:r>
      <w:r w:rsidR="00113D45">
        <w:rPr>
          <w:rFonts w:ascii="Cambria" w:hAnsi="Cambria"/>
        </w:rPr>
        <w:t xml:space="preserve">On the touch screen, I will project an article that was recently published. </w:t>
      </w:r>
      <w:r w:rsidR="009220BB">
        <w:rPr>
          <w:rFonts w:ascii="Cambria" w:hAnsi="Cambria"/>
        </w:rPr>
        <w:t>The article will be on Baxter Holmes’ piece that was published on April 15, 2015 regarding the Lakers having the worst season in franchise history (</w:t>
      </w:r>
      <w:r w:rsidR="009220BB" w:rsidRPr="009220BB">
        <w:rPr>
          <w:rFonts w:ascii="Cambria" w:hAnsi="Cambria"/>
        </w:rPr>
        <w:t>http://espn.go.com/los-angeles/nba/story/_/id/12699832/los-angeles-lakers-new-york-knicks-finish-worst-seasons-franchise-history</w:t>
      </w:r>
      <w:r w:rsidR="009220BB">
        <w:rPr>
          <w:rFonts w:ascii="Cambria" w:hAnsi="Cambria"/>
        </w:rPr>
        <w:t xml:space="preserve">). </w:t>
      </w:r>
      <w:r w:rsidR="00113D45">
        <w:rPr>
          <w:rFonts w:ascii="Cambria" w:hAnsi="Cambria"/>
        </w:rPr>
        <w:t xml:space="preserve">I will ask them to </w:t>
      </w:r>
      <w:r w:rsidR="009220BB">
        <w:rPr>
          <w:rFonts w:ascii="Cambria" w:hAnsi="Cambria"/>
        </w:rPr>
        <w:t>read the article and jot down what they notice that is unique about reading a news article</w:t>
      </w:r>
      <w:r w:rsidR="00113D45">
        <w:rPr>
          <w:rFonts w:ascii="Cambria" w:hAnsi="Cambria"/>
        </w:rPr>
        <w:t>.</w:t>
      </w:r>
      <w:r w:rsidR="009220BB">
        <w:rPr>
          <w:rFonts w:ascii="Cambria" w:hAnsi="Cambria"/>
        </w:rPr>
        <w:t xml:space="preserve"> Students should respond and share that there’s a title that addresses what the story will be about, a photo regarding the topic, and quotes from people related to the topic. </w:t>
      </w:r>
      <w:r w:rsidR="00113D45">
        <w:rPr>
          <w:rFonts w:ascii="Cambria" w:hAnsi="Cambria"/>
        </w:rPr>
        <w:t xml:space="preserve"> </w:t>
      </w:r>
    </w:p>
    <w:p w:rsidR="00B8112B" w:rsidRPr="009E5148" w:rsidRDefault="00495339" w:rsidP="004D1AD9">
      <w:pPr>
        <w:rPr>
          <w:rFonts w:ascii="Cambria" w:hAnsi="Cambria"/>
        </w:rPr>
      </w:pPr>
      <w:r>
        <w:rPr>
          <w:rFonts w:ascii="Cambria" w:hAnsi="Cambria"/>
        </w:rPr>
        <w:t xml:space="preserve">     </w:t>
      </w:r>
      <w:r w:rsidR="009220BB">
        <w:rPr>
          <w:rFonts w:ascii="Cambria" w:hAnsi="Cambria"/>
        </w:rPr>
        <w:t xml:space="preserve">From this discussion, I will provide a general format of what journalists think about when they write an article, the five W’s: who, what, where, when, and why. I also will give students a guiding format of how journalists develop their articles: a lead sentence, an introduction, opening quotation, a main body, a closing quotation, and a conclusion.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583B5E">
        <w:rPr>
          <w:b/>
          <w:color w:val="76923C" w:themeColor="accent3" w:themeShade="BF"/>
        </w:rPr>
        <w:t xml:space="preserve"> </w:t>
      </w:r>
    </w:p>
    <w:p w:rsidR="00EC3858" w:rsidRDefault="00EC3858" w:rsidP="004D1AD9">
      <w:pPr>
        <w:rPr>
          <w:rFonts w:ascii="Cambria" w:hAnsi="Cambria"/>
        </w:rPr>
        <w:sectPr w:rsidR="00EC3858">
          <w:headerReference w:type="default" r:id="rId6"/>
          <w:pgSz w:w="12240" w:h="15840"/>
          <w:pgMar w:top="1008" w:right="1440" w:bottom="1008" w:left="1440" w:gutter="0"/>
          <w:docGrid w:linePitch="360"/>
        </w:sectPr>
      </w:pPr>
    </w:p>
    <w:p w:rsidR="00EC3858" w:rsidRDefault="00EC3858" w:rsidP="004D1AD9">
      <w:pPr>
        <w:rPr>
          <w:rFonts w:ascii="Cambria" w:hAnsi="Cambria"/>
        </w:rPr>
      </w:pPr>
      <w:r>
        <w:rPr>
          <w:rFonts w:ascii="Cambria" w:hAnsi="Cambria"/>
        </w:rPr>
        <w:t>Fort Sumter</w:t>
      </w:r>
    </w:p>
    <w:p w:rsidR="00EC3858" w:rsidRDefault="00EC3858" w:rsidP="004D1AD9">
      <w:pPr>
        <w:rPr>
          <w:rFonts w:ascii="Cambria" w:hAnsi="Cambria"/>
        </w:rPr>
      </w:pPr>
      <w:r>
        <w:rPr>
          <w:rFonts w:ascii="Cambria" w:hAnsi="Cambria"/>
        </w:rPr>
        <w:t>The First Battle of Bull Run</w:t>
      </w:r>
    </w:p>
    <w:p w:rsidR="00EC3858" w:rsidRDefault="00EC3858" w:rsidP="004D1AD9">
      <w:pPr>
        <w:rPr>
          <w:rFonts w:ascii="Cambria" w:hAnsi="Cambria"/>
        </w:rPr>
      </w:pPr>
      <w:r>
        <w:rPr>
          <w:rFonts w:ascii="Cambria" w:hAnsi="Cambria"/>
        </w:rPr>
        <w:t>The Second Battle of Bull Run</w:t>
      </w:r>
    </w:p>
    <w:p w:rsidR="00EC3858" w:rsidRDefault="00EC3858" w:rsidP="004D1AD9">
      <w:pPr>
        <w:rPr>
          <w:rFonts w:ascii="Cambria" w:hAnsi="Cambria"/>
        </w:rPr>
      </w:pPr>
      <w:r>
        <w:rPr>
          <w:rFonts w:ascii="Cambria" w:hAnsi="Cambria"/>
        </w:rPr>
        <w:t>The Battle at Shiloh</w:t>
      </w:r>
    </w:p>
    <w:p w:rsidR="00EC3858" w:rsidRDefault="00EC3858" w:rsidP="00EC3858">
      <w:pPr>
        <w:rPr>
          <w:rFonts w:ascii="Cambria" w:hAnsi="Cambria"/>
        </w:rPr>
      </w:pPr>
      <w:r>
        <w:rPr>
          <w:rFonts w:ascii="Cambria" w:hAnsi="Cambria"/>
        </w:rPr>
        <w:t>The Battle of Antietam</w:t>
      </w:r>
    </w:p>
    <w:p w:rsidR="00EC3858" w:rsidRDefault="00EC3858" w:rsidP="004D1AD9">
      <w:pPr>
        <w:rPr>
          <w:rFonts w:ascii="Cambria" w:hAnsi="Cambria"/>
        </w:rPr>
      </w:pPr>
      <w:r>
        <w:rPr>
          <w:rFonts w:ascii="Cambria" w:hAnsi="Cambria"/>
        </w:rPr>
        <w:t>The Battle of Gettysburg</w:t>
      </w:r>
    </w:p>
    <w:p w:rsidR="00EC3858" w:rsidRDefault="00EC3858" w:rsidP="00EC3858">
      <w:pPr>
        <w:rPr>
          <w:rFonts w:ascii="Cambria" w:hAnsi="Cambria"/>
        </w:rPr>
      </w:pPr>
      <w:r>
        <w:rPr>
          <w:rFonts w:ascii="Cambria" w:hAnsi="Cambria"/>
        </w:rPr>
        <w:t>The Monitor vs. the Merrimack</w:t>
      </w:r>
    </w:p>
    <w:p w:rsidR="00EC3858" w:rsidRDefault="00EC3858" w:rsidP="004D1AD9">
      <w:pPr>
        <w:rPr>
          <w:rFonts w:ascii="Cambria" w:hAnsi="Cambria"/>
        </w:rPr>
      </w:pPr>
      <w:r>
        <w:rPr>
          <w:rFonts w:ascii="Cambria" w:hAnsi="Cambria"/>
        </w:rPr>
        <w:t>The Battle of Vicksburg</w:t>
      </w:r>
    </w:p>
    <w:p w:rsidR="00EC3858" w:rsidRDefault="00EC3858" w:rsidP="004D1AD9">
      <w:pPr>
        <w:rPr>
          <w:rFonts w:ascii="Cambria" w:hAnsi="Cambria"/>
        </w:rPr>
      </w:pPr>
      <w:r>
        <w:rPr>
          <w:rFonts w:ascii="Cambria" w:hAnsi="Cambria"/>
        </w:rPr>
        <w:t>“Stone Wall” Jackson</w:t>
      </w:r>
    </w:p>
    <w:p w:rsidR="00EC3858" w:rsidRDefault="00EC3858" w:rsidP="004D1AD9">
      <w:pPr>
        <w:rPr>
          <w:rFonts w:ascii="Cambria" w:hAnsi="Cambria"/>
        </w:rPr>
      </w:pPr>
      <w:r>
        <w:rPr>
          <w:rFonts w:ascii="Cambria" w:hAnsi="Cambria"/>
        </w:rPr>
        <w:t>George B. McClellan</w:t>
      </w:r>
    </w:p>
    <w:p w:rsidR="00EC3858" w:rsidRDefault="00EC3858" w:rsidP="004D1AD9">
      <w:pPr>
        <w:rPr>
          <w:rFonts w:ascii="Cambria" w:hAnsi="Cambria"/>
        </w:rPr>
      </w:pPr>
      <w:r>
        <w:rPr>
          <w:rFonts w:ascii="Cambria" w:hAnsi="Cambria"/>
        </w:rPr>
        <w:t>Ironclad</w:t>
      </w:r>
    </w:p>
    <w:p w:rsidR="00EC3858" w:rsidRDefault="00EC3858" w:rsidP="004D1AD9">
      <w:pPr>
        <w:rPr>
          <w:rFonts w:ascii="Cambria" w:hAnsi="Cambria"/>
        </w:rPr>
      </w:pPr>
      <w:r>
        <w:rPr>
          <w:rFonts w:ascii="Cambria" w:hAnsi="Cambria"/>
        </w:rPr>
        <w:t>Ulysses S. Grant</w:t>
      </w:r>
    </w:p>
    <w:p w:rsidR="00EC3858" w:rsidRDefault="00EC3858" w:rsidP="004D1AD9">
      <w:pPr>
        <w:rPr>
          <w:rFonts w:ascii="Cambria" w:hAnsi="Cambria"/>
        </w:rPr>
      </w:pPr>
      <w:r>
        <w:rPr>
          <w:rFonts w:ascii="Cambria" w:hAnsi="Cambria"/>
        </w:rPr>
        <w:t>David Farragut</w:t>
      </w:r>
    </w:p>
    <w:p w:rsidR="00EC3858" w:rsidRDefault="00EC3858" w:rsidP="004D1AD9">
      <w:pPr>
        <w:rPr>
          <w:rFonts w:ascii="Cambria" w:hAnsi="Cambria"/>
        </w:rPr>
      </w:pPr>
      <w:r>
        <w:rPr>
          <w:rFonts w:ascii="Cambria" w:hAnsi="Cambria"/>
        </w:rPr>
        <w:t>Casualties</w:t>
      </w:r>
    </w:p>
    <w:p w:rsidR="00EC3858" w:rsidRDefault="00EC3858" w:rsidP="004D1AD9">
      <w:pPr>
        <w:rPr>
          <w:rFonts w:ascii="Cambria" w:hAnsi="Cambria"/>
        </w:rPr>
      </w:pPr>
      <w:r>
        <w:rPr>
          <w:rFonts w:ascii="Cambria" w:hAnsi="Cambria"/>
        </w:rPr>
        <w:t>Draft</w:t>
      </w:r>
    </w:p>
    <w:p w:rsidR="00EC3858" w:rsidRDefault="00EC3858" w:rsidP="004D1AD9">
      <w:pPr>
        <w:rPr>
          <w:rFonts w:ascii="Cambria" w:hAnsi="Cambria"/>
        </w:rPr>
      </w:pPr>
      <w:r>
        <w:rPr>
          <w:rFonts w:ascii="Cambria" w:hAnsi="Cambria"/>
        </w:rPr>
        <w:t>Bounties</w:t>
      </w:r>
    </w:p>
    <w:p w:rsidR="00EC3858" w:rsidRDefault="00EC3858" w:rsidP="004D1AD9">
      <w:pPr>
        <w:rPr>
          <w:rFonts w:ascii="Cambria" w:hAnsi="Cambria"/>
        </w:rPr>
      </w:pPr>
      <w:r>
        <w:rPr>
          <w:rFonts w:ascii="Cambria" w:hAnsi="Cambria"/>
        </w:rPr>
        <w:t>George Meade</w:t>
      </w:r>
    </w:p>
    <w:p w:rsidR="00EC3858" w:rsidRDefault="00EC3858" w:rsidP="004D1AD9">
      <w:pPr>
        <w:rPr>
          <w:rFonts w:ascii="Cambria" w:hAnsi="Cambria"/>
        </w:rPr>
      </w:pPr>
      <w:r>
        <w:rPr>
          <w:rFonts w:ascii="Cambria" w:hAnsi="Cambria"/>
        </w:rPr>
        <w:t>Major Robert Anderson</w:t>
      </w:r>
    </w:p>
    <w:p w:rsidR="00EC3858" w:rsidRDefault="00EC3858" w:rsidP="004D1AD9">
      <w:pPr>
        <w:rPr>
          <w:rFonts w:ascii="Cambria" w:hAnsi="Cambria"/>
        </w:rPr>
      </w:pPr>
      <w:r>
        <w:rPr>
          <w:rFonts w:ascii="Cambria" w:hAnsi="Cambria"/>
        </w:rPr>
        <w:t>Abraham Lincoln</w:t>
      </w:r>
    </w:p>
    <w:p w:rsidR="00B8112B" w:rsidRPr="009E5148" w:rsidRDefault="00EC3858" w:rsidP="004D1AD9">
      <w:pPr>
        <w:rPr>
          <w:rFonts w:ascii="Cambria" w:hAnsi="Cambria"/>
        </w:rPr>
      </w:pPr>
      <w:r>
        <w:rPr>
          <w:rFonts w:ascii="Cambria" w:hAnsi="Cambria"/>
        </w:rPr>
        <w:t>Jefferson Davis</w:t>
      </w:r>
    </w:p>
    <w:p w:rsidR="00EC3858" w:rsidRDefault="00EC3858" w:rsidP="004D1AD9">
      <w:pPr>
        <w:pStyle w:val="Heading3"/>
        <w:rPr>
          <w:color w:val="76923C" w:themeColor="accent3" w:themeShade="BF"/>
        </w:rPr>
        <w:sectPr w:rsidR="00EC3858" w:rsidSect="00EC3858">
          <w:type w:val="continuous"/>
          <w:pgSz w:w="12240" w:h="15840"/>
          <w:pgMar w:top="1008" w:right="1440" w:bottom="1008" w:left="1440" w:gutter="0"/>
          <w:cols w:num="2"/>
          <w:docGrid w:linePitch="360"/>
        </w:sect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D50F0A">
        <w:rPr>
          <w:b/>
          <w:color w:val="76923C" w:themeColor="accent3" w:themeShade="BF"/>
        </w:rPr>
        <w:t xml:space="preserve"> 18</w:t>
      </w:r>
      <w:r w:rsidR="00495339">
        <w:rPr>
          <w:b/>
          <w:color w:val="76923C" w:themeColor="accent3" w:themeShade="BF"/>
        </w:rPr>
        <w:t xml:space="preserve"> minutes</w:t>
      </w:r>
    </w:p>
    <w:p w:rsidR="00E86C8E" w:rsidRDefault="00495339" w:rsidP="004D1AD9">
      <w:pPr>
        <w:rPr>
          <w:rFonts w:ascii="Cambria" w:hAnsi="Cambria"/>
        </w:rPr>
      </w:pPr>
      <w:r>
        <w:rPr>
          <w:rFonts w:ascii="Cambria" w:hAnsi="Cambria"/>
        </w:rPr>
        <w:t xml:space="preserve">     </w:t>
      </w:r>
      <w:r w:rsidR="00E86C8E">
        <w:rPr>
          <w:rFonts w:ascii="Cambria" w:hAnsi="Cambria"/>
        </w:rPr>
        <w:t>In my</w:t>
      </w:r>
      <w:r w:rsidR="00223741">
        <w:rPr>
          <w:rFonts w:ascii="Cambria" w:hAnsi="Cambria"/>
        </w:rPr>
        <w:t xml:space="preserve"> transition,</w:t>
      </w:r>
      <w:r w:rsidR="00E86C8E">
        <w:rPr>
          <w:rFonts w:ascii="Cambria" w:hAnsi="Cambria"/>
        </w:rPr>
        <w:t xml:space="preserve"> I will inform students that they are all journalists who are on an assignment to learn about the secession taking place, but more importantly covering some of the battles. Students will not cover all the battles in one day. Instead they will learn and write about one battle each day. </w:t>
      </w:r>
    </w:p>
    <w:p w:rsidR="00B8112B" w:rsidRPr="009E5148" w:rsidRDefault="00495339" w:rsidP="004D1AD9">
      <w:pPr>
        <w:rPr>
          <w:rFonts w:ascii="Cambria" w:hAnsi="Cambria"/>
        </w:rPr>
      </w:pPr>
      <w:r>
        <w:rPr>
          <w:rFonts w:ascii="Cambria" w:hAnsi="Cambria"/>
        </w:rPr>
        <w:t xml:space="preserve">     </w:t>
      </w:r>
      <w:r w:rsidR="00E86C8E">
        <w:rPr>
          <w:rFonts w:ascii="Cambria" w:hAnsi="Cambria"/>
        </w:rPr>
        <w:t>For each day, one group of students (four) will portray individuals who where apart of that battle. Based off of the script each student has, the remaining students will jot down key information and possible quotes that will help them develop their story. Students</w:t>
      </w:r>
      <w:r w:rsidR="00464B70">
        <w:rPr>
          <w:rFonts w:ascii="Cambria" w:hAnsi="Cambria"/>
        </w:rPr>
        <w:t>,</w:t>
      </w:r>
      <w:r w:rsidR="00E86C8E">
        <w:rPr>
          <w:rFonts w:ascii="Cambria" w:hAnsi="Cambria"/>
        </w:rPr>
        <w:t xml:space="preserve"> who will portray characters, will have props help them get into character. </w:t>
      </w:r>
      <w:r>
        <w:rPr>
          <w:rFonts w:ascii="Cambria" w:hAnsi="Cambria"/>
        </w:rPr>
        <w:t xml:space="preserve">While the students reenact or share their script, the screen will project a background that can help the remaining students develop an image they’d like to use for their article. </w:t>
      </w:r>
      <w:r w:rsidR="00464B70">
        <w:rPr>
          <w:rFonts w:ascii="Cambria" w:hAnsi="Cambria"/>
        </w:rPr>
        <w:t>These investigations include key battles fought during the Civil War (Fort Sumter, First and Second Battle of Bull Run, Shiloh, Antietam, Gettysburg, Ironclads, and Vicksburg</w:t>
      </w:r>
      <w:r w:rsidR="00EC3858">
        <w:rPr>
          <w:rFonts w:ascii="Cambria" w:hAnsi="Cambria"/>
        </w:rPr>
        <w:t>)</w:t>
      </w:r>
      <w:r w:rsidR="00464B70">
        <w:rPr>
          <w:rFonts w:ascii="Cambria" w:hAnsi="Cambria"/>
        </w:rPr>
        <w:t>.</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p>
    <w:p w:rsidR="00464B70" w:rsidRPr="00495339" w:rsidRDefault="00464B70" w:rsidP="00495339">
      <w:pPr>
        <w:ind w:left="810" w:hanging="810"/>
        <w:rPr>
          <w:rFonts w:ascii="Cambria" w:hAnsi="Cambria"/>
        </w:rPr>
      </w:pPr>
      <w:r w:rsidRPr="00495339">
        <w:rPr>
          <w:rFonts w:ascii="Cambria" w:hAnsi="Cambria"/>
          <w:b/>
        </w:rPr>
        <w:t xml:space="preserve">Anticipatory Set: </w:t>
      </w:r>
      <w:r w:rsidRPr="00495339">
        <w:rPr>
          <w:rFonts w:ascii="Cambria" w:hAnsi="Cambria"/>
        </w:rPr>
        <w:t xml:space="preserve">Reading and assessing key components to a news article. </w:t>
      </w:r>
    </w:p>
    <w:p w:rsidR="00464B70" w:rsidRPr="00495339" w:rsidRDefault="00464B70" w:rsidP="00495339">
      <w:pPr>
        <w:ind w:left="810" w:hanging="810"/>
        <w:rPr>
          <w:rFonts w:ascii="Cambria" w:hAnsi="Cambria"/>
          <w:b/>
        </w:rPr>
      </w:pPr>
      <w:r w:rsidRPr="00495339">
        <w:rPr>
          <w:rFonts w:ascii="Cambria" w:hAnsi="Cambria"/>
          <w:b/>
        </w:rPr>
        <w:t xml:space="preserve">Content Delivery: </w:t>
      </w:r>
    </w:p>
    <w:p w:rsidR="00B8112B" w:rsidRPr="00495339" w:rsidRDefault="00464B70" w:rsidP="00495339">
      <w:pPr>
        <w:ind w:left="810" w:hanging="810"/>
        <w:rPr>
          <w:rFonts w:ascii="Cambria" w:hAnsi="Cambria"/>
          <w:b/>
        </w:rPr>
      </w:pPr>
      <w:r w:rsidRPr="00495339">
        <w:rPr>
          <w:rFonts w:ascii="Cambria" w:hAnsi="Cambria"/>
          <w:b/>
        </w:rPr>
        <w:tab/>
      </w:r>
      <w:r w:rsidRPr="00495339">
        <w:rPr>
          <w:rFonts w:ascii="Cambria" w:hAnsi="Cambria"/>
        </w:rPr>
        <w:t>Interviewing (simulation) of individuals from key battles.</w:t>
      </w: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464B70">
        <w:rPr>
          <w:b/>
          <w:color w:val="76923C" w:themeColor="accent3" w:themeShade="BF"/>
        </w:rPr>
        <w:t xml:space="preserve"> 15</w:t>
      </w:r>
      <w:r w:rsidR="00495339">
        <w:rPr>
          <w:b/>
          <w:color w:val="76923C" w:themeColor="accent3" w:themeShade="BF"/>
        </w:rPr>
        <w:t xml:space="preserve"> minutes</w:t>
      </w:r>
    </w:p>
    <w:p w:rsidR="00B8112B" w:rsidRPr="009E5148" w:rsidRDefault="00495339" w:rsidP="004D1AD9">
      <w:pPr>
        <w:rPr>
          <w:rFonts w:ascii="Cambria" w:hAnsi="Cambria"/>
        </w:rPr>
      </w:pPr>
      <w:r>
        <w:rPr>
          <w:rFonts w:ascii="Cambria" w:hAnsi="Cambria"/>
        </w:rPr>
        <w:t xml:space="preserve">     </w:t>
      </w:r>
      <w:r w:rsidR="00464B70">
        <w:rPr>
          <w:rFonts w:ascii="Cambria" w:hAnsi="Cambria"/>
        </w:rPr>
        <w:t xml:space="preserve">In the lesson closure, students can collaborate with their peers and begin to write a rough draft of their article. On the screen I will project the requirements that the article should have: title, lead sentence, introduction, at least one quotation, main body, a conclusion, identify if there was a technological innovation that was used in this battle, and an image. Students can keep the outline as a study guide, but must turn in the article for credit. Students who participated in the reenactment will have to write a summary of the event. </w:t>
      </w:r>
    </w:p>
    <w:p w:rsidR="004D1AD9" w:rsidRPr="00E3465C" w:rsidRDefault="00E82D7B" w:rsidP="00E3465C">
      <w:pPr>
        <w:pStyle w:val="Heading3"/>
      </w:pPr>
      <w:r w:rsidRPr="00E3465C">
        <w:t>Assessments (Formative &amp; Summative)</w:t>
      </w:r>
    </w:p>
    <w:p w:rsidR="00495339" w:rsidRDefault="00495339" w:rsidP="004D1AD9">
      <w:pPr>
        <w:rPr>
          <w:rFonts w:ascii="Cambria" w:hAnsi="Cambria"/>
        </w:rPr>
      </w:pPr>
      <w:r w:rsidRPr="00495339">
        <w:rPr>
          <w:rFonts w:ascii="Cambria" w:hAnsi="Cambria"/>
          <w:b/>
        </w:rPr>
        <w:t>Formative:</w:t>
      </w:r>
      <w:r>
        <w:rPr>
          <w:rFonts w:ascii="Cambria" w:hAnsi="Cambria"/>
        </w:rPr>
        <w:t xml:space="preserve"> </w:t>
      </w:r>
    </w:p>
    <w:p w:rsidR="00495339" w:rsidRDefault="00495339" w:rsidP="00495339">
      <w:pPr>
        <w:ind w:firstLine="720"/>
        <w:rPr>
          <w:rFonts w:ascii="Cambria" w:hAnsi="Cambria"/>
        </w:rPr>
      </w:pPr>
      <w:r>
        <w:rPr>
          <w:rFonts w:ascii="Cambria" w:hAnsi="Cambria"/>
        </w:rPr>
        <w:t xml:space="preserve">Questions students will answer in the modeled article. </w:t>
      </w:r>
    </w:p>
    <w:p w:rsidR="00495339" w:rsidRDefault="00495339" w:rsidP="00495339">
      <w:pPr>
        <w:ind w:firstLine="720"/>
        <w:rPr>
          <w:rFonts w:ascii="Cambria" w:hAnsi="Cambria"/>
        </w:rPr>
      </w:pPr>
      <w:r>
        <w:rPr>
          <w:rFonts w:ascii="Cambria" w:hAnsi="Cambria"/>
        </w:rPr>
        <w:t xml:space="preserve">What they fill out or leave blank in their outlines. </w:t>
      </w:r>
    </w:p>
    <w:p w:rsidR="00E3465C" w:rsidRPr="009E5148" w:rsidRDefault="00495339" w:rsidP="004D1AD9">
      <w:pPr>
        <w:rPr>
          <w:rFonts w:ascii="Cambria" w:hAnsi="Cambria"/>
        </w:rPr>
      </w:pPr>
      <w:r w:rsidRPr="00495339">
        <w:rPr>
          <w:rFonts w:ascii="Cambria" w:hAnsi="Cambria"/>
          <w:b/>
        </w:rPr>
        <w:t>Summative:</w:t>
      </w:r>
      <w:r>
        <w:rPr>
          <w:rFonts w:ascii="Cambria" w:hAnsi="Cambria"/>
        </w:rPr>
        <w:t xml:space="preserve"> Article written by each student that summarizes the war. </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495339" w:rsidRDefault="00495339" w:rsidP="00043490">
      <w:pPr>
        <w:rPr>
          <w:rFonts w:ascii="Cambria" w:hAnsi="Cambria"/>
        </w:rPr>
      </w:pPr>
      <w:r>
        <w:rPr>
          <w:rFonts w:ascii="Cambria" w:hAnsi="Cambria"/>
        </w:rPr>
        <w:t>Outline for the Five W’s.</w:t>
      </w:r>
    </w:p>
    <w:p w:rsidR="00495339" w:rsidRDefault="00495339" w:rsidP="00043490">
      <w:pPr>
        <w:rPr>
          <w:rFonts w:ascii="Cambria" w:hAnsi="Cambria"/>
        </w:rPr>
      </w:pPr>
      <w:r>
        <w:rPr>
          <w:rFonts w:ascii="Cambria" w:hAnsi="Cambria"/>
        </w:rPr>
        <w:t xml:space="preserve">Outline for writing a newspaper. </w:t>
      </w:r>
    </w:p>
    <w:p w:rsidR="00673930" w:rsidRDefault="00495339" w:rsidP="00043490">
      <w:pPr>
        <w:rPr>
          <w:rFonts w:ascii="Cambria" w:hAnsi="Cambria"/>
        </w:rPr>
      </w:pPr>
      <w:r>
        <w:rPr>
          <w:rFonts w:ascii="Cambria" w:hAnsi="Cambria"/>
        </w:rPr>
        <w:t>Screen</w:t>
      </w:r>
      <w:r w:rsidR="00EC3858">
        <w:rPr>
          <w:rFonts w:ascii="Cambria" w:hAnsi="Cambria"/>
        </w:rPr>
        <w:t>,</w:t>
      </w:r>
      <w:r>
        <w:rPr>
          <w:rFonts w:ascii="Cambria" w:hAnsi="Cambria"/>
        </w:rPr>
        <w:t xml:space="preserve"> projecting the requirements needed for article students will need to turn in. </w:t>
      </w: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32F5F" w:rsidRPr="009E5148" w:rsidRDefault="00495339">
      <w:pPr>
        <w:rPr>
          <w:rFonts w:ascii="Cambria" w:hAnsi="Cambria"/>
        </w:rPr>
      </w:pPr>
      <w:proofErr w:type="gramStart"/>
      <w:r>
        <w:rPr>
          <w:rFonts w:ascii="Cambria" w:hAnsi="Cambria"/>
        </w:rPr>
        <w:t>Outlines for both</w:t>
      </w:r>
      <w:r w:rsidR="00EC3858">
        <w:rPr>
          <w:rFonts w:ascii="Cambria" w:hAnsi="Cambria"/>
        </w:rPr>
        <w:t>,</w:t>
      </w:r>
      <w:r>
        <w:rPr>
          <w:rFonts w:ascii="Cambria" w:hAnsi="Cambria"/>
        </w:rPr>
        <w:t xml:space="preserve"> the Five W’s</w:t>
      </w:r>
      <w:r w:rsidR="00EC3858">
        <w:rPr>
          <w:rFonts w:ascii="Cambria" w:hAnsi="Cambria"/>
        </w:rPr>
        <w:t>,</w:t>
      </w:r>
      <w:r>
        <w:rPr>
          <w:rFonts w:ascii="Cambria" w:hAnsi="Cambria"/>
        </w:rPr>
        <w:t xml:space="preserve"> and the structure for developing an article.</w:t>
      </w:r>
      <w:proofErr w:type="gramEnd"/>
      <w:r>
        <w:rPr>
          <w:rFonts w:ascii="Cambria" w:hAnsi="Cambria"/>
        </w:rPr>
        <w:t xml:space="preserve"> The model artic</w:t>
      </w:r>
      <w:r w:rsidR="00EC3858">
        <w:rPr>
          <w:rFonts w:ascii="Cambria" w:hAnsi="Cambria"/>
        </w:rPr>
        <w:t>le used in the anticipatory set;</w:t>
      </w:r>
      <w:r>
        <w:rPr>
          <w:rFonts w:ascii="Cambria" w:hAnsi="Cambria"/>
        </w:rPr>
        <w:t xml:space="preserve"> touch screen and projector, props (top hat, blue sweater, grey sweater, wig to </w:t>
      </w:r>
      <w:r w:rsidR="00B53E2E">
        <w:rPr>
          <w:rFonts w:ascii="Cambria" w:hAnsi="Cambria"/>
        </w:rPr>
        <w:t xml:space="preserve">resemble Jefferson Davis’ hair), and PowerPoint to incorporate visuals of the scene and individuals. </w:t>
      </w:r>
    </w:p>
    <w:sectPr w:rsidR="00432F5F" w:rsidRPr="009E5148" w:rsidSect="00EC3858">
      <w:type w:val="continuous"/>
      <w:pgSz w:w="12240" w:h="15840"/>
      <w:pgMar w:top="1008"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2E" w:rsidRDefault="00B53E2E" w:rsidP="0077224A">
      <w:r>
        <w:separator/>
      </w:r>
    </w:p>
  </w:endnote>
  <w:endnote w:type="continuationSeparator" w:id="0">
    <w:p w:rsidR="00B53E2E" w:rsidRDefault="00B53E2E"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2E" w:rsidRDefault="00B53E2E" w:rsidP="0077224A">
      <w:r>
        <w:separator/>
      </w:r>
    </w:p>
  </w:footnote>
  <w:footnote w:type="continuationSeparator" w:id="0">
    <w:p w:rsidR="00B53E2E" w:rsidRDefault="00B53E2E" w:rsidP="007722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2E" w:rsidRDefault="00B53E2E"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D1AD9"/>
    <w:rsid w:val="00043490"/>
    <w:rsid w:val="000A3657"/>
    <w:rsid w:val="00113D45"/>
    <w:rsid w:val="00126F34"/>
    <w:rsid w:val="00154ACD"/>
    <w:rsid w:val="00192D17"/>
    <w:rsid w:val="001E5242"/>
    <w:rsid w:val="001F7546"/>
    <w:rsid w:val="00223741"/>
    <w:rsid w:val="002826C2"/>
    <w:rsid w:val="0029621E"/>
    <w:rsid w:val="002C5CCA"/>
    <w:rsid w:val="00314F3F"/>
    <w:rsid w:val="00340E31"/>
    <w:rsid w:val="00367899"/>
    <w:rsid w:val="003C4A06"/>
    <w:rsid w:val="00432F5F"/>
    <w:rsid w:val="00464B70"/>
    <w:rsid w:val="0046747D"/>
    <w:rsid w:val="004812D6"/>
    <w:rsid w:val="00491EC7"/>
    <w:rsid w:val="00495339"/>
    <w:rsid w:val="004D1AD9"/>
    <w:rsid w:val="004F3016"/>
    <w:rsid w:val="005001B7"/>
    <w:rsid w:val="00565965"/>
    <w:rsid w:val="00583B5E"/>
    <w:rsid w:val="0059124E"/>
    <w:rsid w:val="00603A3D"/>
    <w:rsid w:val="00643E5C"/>
    <w:rsid w:val="006518AB"/>
    <w:rsid w:val="00673930"/>
    <w:rsid w:val="006D53F8"/>
    <w:rsid w:val="0077224A"/>
    <w:rsid w:val="007873D1"/>
    <w:rsid w:val="0079076C"/>
    <w:rsid w:val="007B653E"/>
    <w:rsid w:val="007C2443"/>
    <w:rsid w:val="007F0E59"/>
    <w:rsid w:val="00826A8C"/>
    <w:rsid w:val="00862649"/>
    <w:rsid w:val="00880CD6"/>
    <w:rsid w:val="008B6D34"/>
    <w:rsid w:val="008E3913"/>
    <w:rsid w:val="00903A08"/>
    <w:rsid w:val="009220BB"/>
    <w:rsid w:val="00970CCD"/>
    <w:rsid w:val="00981737"/>
    <w:rsid w:val="009D682F"/>
    <w:rsid w:val="009E5148"/>
    <w:rsid w:val="00A20E4D"/>
    <w:rsid w:val="00A21B29"/>
    <w:rsid w:val="00A6184B"/>
    <w:rsid w:val="00AB2637"/>
    <w:rsid w:val="00B00861"/>
    <w:rsid w:val="00B20691"/>
    <w:rsid w:val="00B40A9E"/>
    <w:rsid w:val="00B466B9"/>
    <w:rsid w:val="00B53E2E"/>
    <w:rsid w:val="00B8112B"/>
    <w:rsid w:val="00BB5345"/>
    <w:rsid w:val="00BE78F0"/>
    <w:rsid w:val="00BF4511"/>
    <w:rsid w:val="00C01023"/>
    <w:rsid w:val="00C2466D"/>
    <w:rsid w:val="00C264F8"/>
    <w:rsid w:val="00C64A76"/>
    <w:rsid w:val="00C761A9"/>
    <w:rsid w:val="00CA593C"/>
    <w:rsid w:val="00D33C08"/>
    <w:rsid w:val="00D50F0A"/>
    <w:rsid w:val="00DA0FF1"/>
    <w:rsid w:val="00E25816"/>
    <w:rsid w:val="00E3465C"/>
    <w:rsid w:val="00E72FBE"/>
    <w:rsid w:val="00E82D7B"/>
    <w:rsid w:val="00E836B0"/>
    <w:rsid w:val="00E86C8E"/>
    <w:rsid w:val="00EC3858"/>
    <w:rsid w:val="00F04A89"/>
    <w:rsid w:val="00F051E5"/>
    <w:rsid w:val="00F17428"/>
    <w:rsid w:val="00F25FD8"/>
    <w:rsid w:val="00F85C20"/>
    <w:rsid w:val="00FD50CC"/>
    <w:rsid w:val="00FE3CF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Arturo Rodarte Sr.</cp:lastModifiedBy>
  <cp:revision>2</cp:revision>
  <dcterms:created xsi:type="dcterms:W3CDTF">2015-05-09T23:31:00Z</dcterms:created>
  <dcterms:modified xsi:type="dcterms:W3CDTF">2015-05-09T23:31:00Z</dcterms:modified>
</cp:coreProperties>
</file>